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ACF" w:rsidRPr="00F7167C" w:rsidRDefault="002C7ACF" w:rsidP="002C7AC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ACF" w:rsidRDefault="002C7ACF" w:rsidP="002C7ACF">
      <w:pPr>
        <w:rPr>
          <w:sz w:val="26"/>
          <w:szCs w:val="26"/>
        </w:rPr>
      </w:pPr>
    </w:p>
    <w:p w:rsidR="002C7ACF" w:rsidRDefault="002C7ACF" w:rsidP="002C7A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C7ACF" w:rsidRDefault="002C7ACF" w:rsidP="002C7A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C7ACF" w:rsidRDefault="002C7ACF" w:rsidP="002C7ACF">
      <w:pPr>
        <w:jc w:val="center"/>
        <w:rPr>
          <w:b/>
          <w:sz w:val="26"/>
          <w:szCs w:val="26"/>
        </w:rPr>
      </w:pPr>
    </w:p>
    <w:p w:rsidR="002C7ACF" w:rsidRDefault="002C7ACF" w:rsidP="002C7A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C7ACF" w:rsidRDefault="002C7ACF" w:rsidP="002C7ACF">
      <w:pPr>
        <w:jc w:val="center"/>
        <w:rPr>
          <w:sz w:val="26"/>
          <w:szCs w:val="26"/>
        </w:rPr>
      </w:pPr>
    </w:p>
    <w:p w:rsidR="002C7ACF" w:rsidRDefault="002C7ACF" w:rsidP="002C7AC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C7ACF" w:rsidRDefault="002C7ACF" w:rsidP="002C7ACF">
      <w:pPr>
        <w:jc w:val="both"/>
        <w:rPr>
          <w:sz w:val="26"/>
          <w:szCs w:val="26"/>
        </w:rPr>
      </w:pPr>
    </w:p>
    <w:p w:rsidR="002C7ACF" w:rsidRDefault="002C7ACF" w:rsidP="002C7AC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0E1B5C">
        <w:rPr>
          <w:sz w:val="26"/>
          <w:szCs w:val="26"/>
        </w:rPr>
        <w:t xml:space="preserve"> 21.03.2018                                                                                             № 251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0E1B5C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</w:t>
      </w:r>
    </w:p>
    <w:p w:rsidR="002C7ACF" w:rsidRDefault="002C7ACF" w:rsidP="002C7ACF">
      <w:pPr>
        <w:jc w:val="both"/>
        <w:rPr>
          <w:sz w:val="26"/>
          <w:szCs w:val="26"/>
        </w:rPr>
      </w:pPr>
    </w:p>
    <w:p w:rsidR="002C7ACF" w:rsidRDefault="002C7ACF" w:rsidP="002C7AC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2C7ACF" w:rsidRPr="00265BFB" w:rsidRDefault="002C7ACF" w:rsidP="002C7ACF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13.11.2017 № 1114 «</w:t>
      </w:r>
      <w:r w:rsidRPr="00265BFB">
        <w:rPr>
          <w:sz w:val="26"/>
          <w:szCs w:val="26"/>
        </w:rPr>
        <w:t xml:space="preserve">Об утверждении административного регламента исполнения государственной функции по осуществлению регионального государственного </w:t>
      </w:r>
      <w:proofErr w:type="gramStart"/>
      <w:r w:rsidRPr="00265BFB">
        <w:rPr>
          <w:sz w:val="26"/>
          <w:szCs w:val="26"/>
        </w:rPr>
        <w:t>контроля за</w:t>
      </w:r>
      <w:proofErr w:type="gramEnd"/>
      <w:r w:rsidRPr="00265BFB">
        <w:rPr>
          <w:sz w:val="26"/>
          <w:szCs w:val="26"/>
        </w:rPr>
        <w:t xml:space="preserve"> применением подлежащих государственному регулированию цен (тарифов)</w:t>
      </w:r>
      <w:r>
        <w:rPr>
          <w:sz w:val="26"/>
          <w:szCs w:val="26"/>
        </w:rPr>
        <w:t>»</w:t>
      </w:r>
    </w:p>
    <w:p w:rsidR="002C7ACF" w:rsidRDefault="002C7ACF" w:rsidP="002C7AC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C7ACF" w:rsidRPr="00624596" w:rsidRDefault="002C7ACF" w:rsidP="002C7ACF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2C7ACF" w:rsidRPr="00624596" w:rsidRDefault="002C7ACF" w:rsidP="002C7AC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24596">
        <w:rPr>
          <w:sz w:val="26"/>
          <w:szCs w:val="26"/>
        </w:rPr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2C7ACF" w:rsidRPr="00624596" w:rsidRDefault="002C7ACF" w:rsidP="002C7ACF">
      <w:pPr>
        <w:pStyle w:val="ConsPlusNormal"/>
        <w:jc w:val="both"/>
        <w:rPr>
          <w:b/>
          <w:sz w:val="26"/>
          <w:szCs w:val="26"/>
        </w:rPr>
      </w:pPr>
      <w:r w:rsidRPr="00624596">
        <w:rPr>
          <w:b/>
          <w:sz w:val="26"/>
          <w:szCs w:val="26"/>
        </w:rPr>
        <w:t>ПОСТАНОВЛЯЕТ:</w:t>
      </w:r>
    </w:p>
    <w:p w:rsidR="002C7ACF" w:rsidRPr="00D65099" w:rsidRDefault="002C7ACF" w:rsidP="002C7AC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624596">
        <w:rPr>
          <w:sz w:val="26"/>
          <w:szCs w:val="26"/>
        </w:rPr>
        <w:t xml:space="preserve"> </w:t>
      </w:r>
      <w:proofErr w:type="gramStart"/>
      <w:r w:rsidRPr="00624596">
        <w:rPr>
          <w:sz w:val="26"/>
          <w:szCs w:val="26"/>
        </w:rPr>
        <w:t xml:space="preserve">Внести в административный </w:t>
      </w:r>
      <w:hyperlink w:anchor="Par35" w:history="1">
        <w:r w:rsidRPr="00624596">
          <w:rPr>
            <w:sz w:val="26"/>
            <w:szCs w:val="26"/>
          </w:rPr>
          <w:t>регламент</w:t>
        </w:r>
      </w:hyperlink>
      <w:r w:rsidRPr="00624596">
        <w:rPr>
          <w:sz w:val="26"/>
          <w:szCs w:val="26"/>
        </w:rPr>
        <w:t xml:space="preserve"> исполнения </w:t>
      </w:r>
      <w:r w:rsidRPr="00265BFB">
        <w:rPr>
          <w:sz w:val="26"/>
          <w:szCs w:val="26"/>
        </w:rPr>
        <w:t>государственной функции по осуществлению регионального государственного надзора за применением подлежащих государственному регулирования цен (тарифов)</w:t>
      </w:r>
      <w:r w:rsidRPr="00A036DD">
        <w:rPr>
          <w:sz w:val="26"/>
          <w:szCs w:val="26"/>
        </w:rPr>
        <w:t xml:space="preserve">, утвержденный постановлением администрации района от </w:t>
      </w:r>
      <w:r>
        <w:rPr>
          <w:sz w:val="26"/>
          <w:szCs w:val="26"/>
        </w:rPr>
        <w:t>13 ноября</w:t>
      </w:r>
      <w:r w:rsidRPr="00A036DD">
        <w:rPr>
          <w:sz w:val="26"/>
          <w:szCs w:val="26"/>
        </w:rPr>
        <w:t xml:space="preserve"> 2017 года №</w:t>
      </w:r>
      <w:r>
        <w:rPr>
          <w:sz w:val="26"/>
          <w:szCs w:val="26"/>
        </w:rPr>
        <w:t xml:space="preserve"> 1114 «</w:t>
      </w:r>
      <w:r w:rsidRPr="00265BFB">
        <w:rPr>
          <w:sz w:val="26"/>
          <w:szCs w:val="26"/>
        </w:rPr>
        <w:t>Об утверждении административного регламента исполнения государственной функции по осуществлению регионального государственного контроля за применением подлежащих государственному регулированию цен (тарифов</w:t>
      </w:r>
      <w:r>
        <w:rPr>
          <w:sz w:val="26"/>
          <w:szCs w:val="26"/>
        </w:rPr>
        <w:t>)» (</w:t>
      </w:r>
      <w:proofErr w:type="spellStart"/>
      <w:r>
        <w:rPr>
          <w:sz w:val="26"/>
          <w:szCs w:val="26"/>
        </w:rPr>
        <w:t>далее-регламент</w:t>
      </w:r>
      <w:proofErr w:type="spellEnd"/>
      <w:r>
        <w:rPr>
          <w:sz w:val="26"/>
          <w:szCs w:val="26"/>
        </w:rPr>
        <w:t>)</w:t>
      </w:r>
      <w:r w:rsidRPr="00A036DD">
        <w:rPr>
          <w:sz w:val="26"/>
          <w:szCs w:val="26"/>
        </w:rPr>
        <w:t>, следующие изменения:</w:t>
      </w:r>
      <w:proofErr w:type="gramEnd"/>
    </w:p>
    <w:p w:rsidR="002C7ACF" w:rsidRPr="00DD7870" w:rsidRDefault="002C7ACF" w:rsidP="002C7ACF">
      <w:pPr>
        <w:ind w:firstLine="708"/>
        <w:jc w:val="both"/>
        <w:rPr>
          <w:sz w:val="26"/>
          <w:szCs w:val="26"/>
        </w:rPr>
      </w:pPr>
      <w:r w:rsidRPr="00DD7870">
        <w:rPr>
          <w:sz w:val="26"/>
          <w:szCs w:val="26"/>
        </w:rPr>
        <w:t xml:space="preserve">1.1. </w:t>
      </w:r>
      <w:r>
        <w:rPr>
          <w:sz w:val="26"/>
          <w:szCs w:val="26"/>
        </w:rPr>
        <w:t>П</w:t>
      </w:r>
      <w:r w:rsidRPr="00DD7870">
        <w:rPr>
          <w:sz w:val="26"/>
          <w:szCs w:val="26"/>
        </w:rPr>
        <w:t xml:space="preserve">ункт  1.9.2 </w:t>
      </w:r>
      <w:r>
        <w:rPr>
          <w:sz w:val="26"/>
          <w:szCs w:val="26"/>
        </w:rPr>
        <w:t xml:space="preserve"> раздела 1 </w:t>
      </w:r>
      <w:r w:rsidRPr="00DD7870">
        <w:rPr>
          <w:sz w:val="26"/>
          <w:szCs w:val="26"/>
        </w:rPr>
        <w:t xml:space="preserve">регламента изложить в </w:t>
      </w:r>
      <w:r>
        <w:rPr>
          <w:sz w:val="26"/>
          <w:szCs w:val="26"/>
        </w:rPr>
        <w:t xml:space="preserve">следующей </w:t>
      </w:r>
      <w:r w:rsidRPr="00DD7870">
        <w:rPr>
          <w:sz w:val="26"/>
          <w:szCs w:val="26"/>
        </w:rPr>
        <w:t>редакции:</w:t>
      </w:r>
    </w:p>
    <w:p w:rsidR="002C7ACF" w:rsidRPr="002C7ACF" w:rsidRDefault="002C7ACF" w:rsidP="002C7ACF">
      <w:pPr>
        <w:shd w:val="clear" w:color="auto" w:fill="FFFFFF"/>
        <w:tabs>
          <w:tab w:val="left" w:pos="0"/>
        </w:tabs>
        <w:jc w:val="both"/>
        <w:rPr>
          <w:i/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Pr="00DD7870">
        <w:rPr>
          <w:sz w:val="26"/>
          <w:szCs w:val="26"/>
        </w:rPr>
        <w:t>«1.9.2.</w:t>
      </w:r>
      <w:r>
        <w:rPr>
          <w:sz w:val="26"/>
          <w:szCs w:val="26"/>
        </w:rPr>
        <w:t xml:space="preserve"> </w:t>
      </w:r>
      <w:r w:rsidRPr="00DD7870">
        <w:rPr>
          <w:color w:val="000000"/>
          <w:sz w:val="26"/>
          <w:szCs w:val="26"/>
        </w:rPr>
        <w:t>проверять выполнение требований, установленных нормативными правовыми актами органов исполнительной власти СССР и РСФСР</w:t>
      </w:r>
      <w:r w:rsidRPr="00DD7870">
        <w:rPr>
          <w:rStyle w:val="a4"/>
          <w:color w:val="000000"/>
          <w:sz w:val="26"/>
          <w:szCs w:val="26"/>
        </w:rPr>
        <w:t xml:space="preserve">, </w:t>
      </w:r>
      <w:r w:rsidRPr="002C7ACF">
        <w:rPr>
          <w:rStyle w:val="a4"/>
          <w:i w:val="0"/>
          <w:color w:val="000000"/>
          <w:sz w:val="26"/>
          <w:szCs w:val="26"/>
        </w:rPr>
        <w:t>а также выполнение требований нормативных документов, обязательность применения которых</w:t>
      </w:r>
      <w:r w:rsidRPr="002C7ACF">
        <w:rPr>
          <w:i/>
          <w:color w:val="000000"/>
          <w:sz w:val="26"/>
          <w:szCs w:val="26"/>
        </w:rPr>
        <w:t xml:space="preserve"> не </w:t>
      </w:r>
      <w:r w:rsidRPr="002C7ACF">
        <w:rPr>
          <w:rStyle w:val="a4"/>
          <w:i w:val="0"/>
          <w:color w:val="000000"/>
          <w:sz w:val="26"/>
          <w:szCs w:val="26"/>
        </w:rPr>
        <w:t>предусмотрена законодательством</w:t>
      </w:r>
      <w:r w:rsidRPr="002C7ACF">
        <w:rPr>
          <w:i/>
          <w:color w:val="000000"/>
          <w:sz w:val="26"/>
          <w:szCs w:val="26"/>
        </w:rPr>
        <w:t xml:space="preserve"> </w:t>
      </w:r>
      <w:r w:rsidRPr="002C7ACF">
        <w:rPr>
          <w:color w:val="000000"/>
          <w:sz w:val="26"/>
          <w:szCs w:val="26"/>
        </w:rPr>
        <w:t>Российской Федерации</w:t>
      </w:r>
      <w:r>
        <w:rPr>
          <w:color w:val="000000"/>
          <w:sz w:val="26"/>
          <w:szCs w:val="26"/>
        </w:rPr>
        <w:t>.</w:t>
      </w:r>
    </w:p>
    <w:p w:rsidR="002C7ACF" w:rsidRPr="00DD7870" w:rsidRDefault="002C7ACF" w:rsidP="002C7ACF">
      <w:pPr>
        <w:pStyle w:val="a5"/>
        <w:numPr>
          <w:ilvl w:val="2"/>
          <w:numId w:val="1"/>
        </w:numPr>
        <w:shd w:val="clear" w:color="auto" w:fill="FFFFFF"/>
        <w:tabs>
          <w:tab w:val="left" w:pos="0"/>
        </w:tabs>
        <w:ind w:left="0" w:firstLine="720"/>
        <w:jc w:val="both"/>
        <w:rPr>
          <w:spacing w:val="-2"/>
          <w:sz w:val="26"/>
          <w:szCs w:val="26"/>
        </w:rPr>
      </w:pPr>
      <w:r w:rsidRPr="00DD7870">
        <w:rPr>
          <w:spacing w:val="-2"/>
          <w:sz w:val="26"/>
          <w:szCs w:val="26"/>
        </w:rPr>
        <w:t xml:space="preserve">Дополнить </w:t>
      </w:r>
      <w:r>
        <w:rPr>
          <w:spacing w:val="-2"/>
          <w:sz w:val="26"/>
          <w:szCs w:val="26"/>
        </w:rPr>
        <w:t xml:space="preserve"> раздел 3 </w:t>
      </w:r>
      <w:r w:rsidRPr="00DD7870">
        <w:rPr>
          <w:spacing w:val="-2"/>
          <w:sz w:val="26"/>
          <w:szCs w:val="26"/>
        </w:rPr>
        <w:t xml:space="preserve"> регламент</w:t>
      </w:r>
      <w:r>
        <w:rPr>
          <w:spacing w:val="-2"/>
          <w:sz w:val="26"/>
          <w:szCs w:val="26"/>
        </w:rPr>
        <w:t xml:space="preserve">а </w:t>
      </w:r>
      <w:r w:rsidRPr="00DD7870">
        <w:rPr>
          <w:spacing w:val="-2"/>
          <w:sz w:val="26"/>
          <w:szCs w:val="26"/>
        </w:rPr>
        <w:t xml:space="preserve"> п</w:t>
      </w:r>
      <w:r>
        <w:rPr>
          <w:spacing w:val="-2"/>
          <w:sz w:val="26"/>
          <w:szCs w:val="26"/>
        </w:rPr>
        <w:t xml:space="preserve">унктом </w:t>
      </w:r>
      <w:r w:rsidRPr="00DD7870">
        <w:rPr>
          <w:spacing w:val="-2"/>
          <w:sz w:val="26"/>
          <w:szCs w:val="26"/>
        </w:rPr>
        <w:t>3.3.1.4</w:t>
      </w:r>
      <w:r>
        <w:rPr>
          <w:spacing w:val="-2"/>
          <w:sz w:val="26"/>
          <w:szCs w:val="26"/>
        </w:rPr>
        <w:t xml:space="preserve"> </w:t>
      </w:r>
      <w:r w:rsidRPr="00DD7870">
        <w:rPr>
          <w:spacing w:val="-2"/>
          <w:sz w:val="26"/>
          <w:szCs w:val="26"/>
        </w:rPr>
        <w:t xml:space="preserve"> следующего содержания:</w:t>
      </w:r>
    </w:p>
    <w:p w:rsidR="002C7ACF" w:rsidRPr="00DD7870" w:rsidRDefault="002C7ACF" w:rsidP="002C7AC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DD7870">
        <w:rPr>
          <w:color w:val="000000"/>
          <w:sz w:val="26"/>
          <w:szCs w:val="26"/>
        </w:rPr>
        <w:t xml:space="preserve">«3.3.1.4. О проведении плановой проверки юридическое лицо, индивидуальный предприниматель уведомляются органом контроля (надзора) не </w:t>
      </w:r>
      <w:proofErr w:type="gramStart"/>
      <w:r w:rsidRPr="00DD7870">
        <w:rPr>
          <w:color w:val="000000"/>
          <w:sz w:val="26"/>
          <w:szCs w:val="26"/>
        </w:rPr>
        <w:t>позднее</w:t>
      </w:r>
      <w:proofErr w:type="gramEnd"/>
      <w:r w:rsidRPr="00DD7870">
        <w:rPr>
          <w:color w:val="000000"/>
          <w:sz w:val="26"/>
          <w:szCs w:val="26"/>
        </w:rPr>
        <w:t xml:space="preserve"> чем за три рабочих дня до начала ее проведения посредством направления копии распоряжения или приказа руководителя, заместителя руководителя органа контроля о начале проведения плановой проверки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</w:t>
      </w:r>
      <w:r w:rsidRPr="00DD7870">
        <w:rPr>
          <w:color w:val="000000"/>
          <w:sz w:val="26"/>
          <w:szCs w:val="26"/>
        </w:rPr>
        <w:lastRenderedPageBreak/>
        <w:t>государственном реестре юридических лиц, едином государственном реестре индивидуальных предпринимателей</w:t>
      </w:r>
      <w:r>
        <w:rPr>
          <w:color w:val="000000"/>
          <w:sz w:val="26"/>
          <w:szCs w:val="26"/>
        </w:rPr>
        <w:t>,</w:t>
      </w:r>
      <w:r w:rsidRPr="00DD7870">
        <w:rPr>
          <w:color w:val="000000"/>
          <w:sz w:val="26"/>
          <w:szCs w:val="26"/>
        </w:rPr>
        <w:t xml:space="preserve"> либо ранее был представлен юридическим лицом, индивидуальным предпринимателем в орган государственного контроля (надзора), орган муниципального контроля, или иным доступным способом».</w:t>
      </w:r>
    </w:p>
    <w:p w:rsidR="002C7ACF" w:rsidRPr="00DD7870" w:rsidRDefault="002C7ACF" w:rsidP="002C7ACF">
      <w:pPr>
        <w:pStyle w:val="a5"/>
        <w:numPr>
          <w:ilvl w:val="2"/>
          <w:numId w:val="1"/>
        </w:numPr>
        <w:shd w:val="clear" w:color="auto" w:fill="FFFFFF"/>
        <w:tabs>
          <w:tab w:val="left" w:pos="0"/>
        </w:tabs>
        <w:ind w:left="0" w:firstLine="720"/>
        <w:jc w:val="both"/>
        <w:rPr>
          <w:spacing w:val="-2"/>
          <w:sz w:val="26"/>
          <w:szCs w:val="26"/>
        </w:rPr>
      </w:pPr>
      <w:r w:rsidRPr="00DD7870">
        <w:rPr>
          <w:spacing w:val="-2"/>
          <w:sz w:val="26"/>
          <w:szCs w:val="26"/>
        </w:rPr>
        <w:t xml:space="preserve">Дополнить </w:t>
      </w:r>
      <w:r>
        <w:rPr>
          <w:spacing w:val="-2"/>
          <w:sz w:val="26"/>
          <w:szCs w:val="26"/>
        </w:rPr>
        <w:t xml:space="preserve"> </w:t>
      </w:r>
      <w:r w:rsidRPr="00DD7870">
        <w:rPr>
          <w:spacing w:val="-2"/>
          <w:sz w:val="26"/>
          <w:szCs w:val="26"/>
        </w:rPr>
        <w:t>п</w:t>
      </w:r>
      <w:r>
        <w:rPr>
          <w:spacing w:val="-2"/>
          <w:sz w:val="26"/>
          <w:szCs w:val="26"/>
        </w:rPr>
        <w:t xml:space="preserve">ункт 3.3.2.1 </w:t>
      </w:r>
      <w:r w:rsidRPr="00DD7870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раздела 3 </w:t>
      </w:r>
      <w:r w:rsidRPr="00DD7870">
        <w:rPr>
          <w:spacing w:val="-2"/>
          <w:sz w:val="26"/>
          <w:szCs w:val="26"/>
        </w:rPr>
        <w:t xml:space="preserve"> регламент</w:t>
      </w:r>
      <w:r>
        <w:rPr>
          <w:spacing w:val="-2"/>
          <w:sz w:val="26"/>
          <w:szCs w:val="26"/>
        </w:rPr>
        <w:t>а подпунктом  «</w:t>
      </w:r>
      <w:proofErr w:type="spellStart"/>
      <w:r>
        <w:rPr>
          <w:spacing w:val="-2"/>
          <w:sz w:val="26"/>
          <w:szCs w:val="26"/>
        </w:rPr>
        <w:t>д</w:t>
      </w:r>
      <w:proofErr w:type="spellEnd"/>
      <w:r>
        <w:rPr>
          <w:spacing w:val="-2"/>
          <w:sz w:val="26"/>
          <w:szCs w:val="26"/>
        </w:rPr>
        <w:t xml:space="preserve">» </w:t>
      </w:r>
      <w:r w:rsidRPr="00DD7870">
        <w:rPr>
          <w:spacing w:val="-2"/>
          <w:sz w:val="26"/>
          <w:szCs w:val="26"/>
        </w:rPr>
        <w:t xml:space="preserve"> следующего содержания:</w:t>
      </w:r>
    </w:p>
    <w:p w:rsidR="002C7ACF" w:rsidRPr="008434AC" w:rsidRDefault="00A610AC" w:rsidP="002C7ACF">
      <w:pPr>
        <w:shd w:val="clear" w:color="auto" w:fill="FFFFFF"/>
        <w:tabs>
          <w:tab w:val="left" w:pos="86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2C7ACF" w:rsidRPr="008434AC">
        <w:rPr>
          <w:color w:val="000000"/>
          <w:sz w:val="26"/>
          <w:szCs w:val="26"/>
        </w:rPr>
        <w:t>«в) мотивированное представление должностного лица органа контроля (надзора),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контроля (надзора),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информации»;</w:t>
      </w:r>
    </w:p>
    <w:p w:rsidR="002C7ACF" w:rsidRDefault="002C7ACF" w:rsidP="002C7ACF">
      <w:pPr>
        <w:shd w:val="clear" w:color="auto" w:fill="FFFFFF"/>
        <w:tabs>
          <w:tab w:val="left" w:pos="0"/>
        </w:tabs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ab/>
        <w:t xml:space="preserve">1.3. </w:t>
      </w:r>
      <w:r w:rsidRPr="00942ECE">
        <w:rPr>
          <w:spacing w:val="-2"/>
          <w:sz w:val="26"/>
          <w:szCs w:val="26"/>
        </w:rPr>
        <w:t>Дополнить  раздел 3  регламента  п</w:t>
      </w:r>
      <w:r>
        <w:rPr>
          <w:spacing w:val="-2"/>
          <w:sz w:val="26"/>
          <w:szCs w:val="26"/>
        </w:rPr>
        <w:t>унктами</w:t>
      </w:r>
      <w:r w:rsidRPr="00942ECE">
        <w:rPr>
          <w:spacing w:val="-2"/>
          <w:sz w:val="26"/>
          <w:szCs w:val="26"/>
        </w:rPr>
        <w:t xml:space="preserve"> 3.3.</w:t>
      </w:r>
      <w:r>
        <w:rPr>
          <w:spacing w:val="-2"/>
          <w:sz w:val="26"/>
          <w:szCs w:val="26"/>
        </w:rPr>
        <w:t>2.2 и 3.3.2.3</w:t>
      </w:r>
      <w:r w:rsidRPr="00942ECE">
        <w:rPr>
          <w:spacing w:val="-2"/>
          <w:sz w:val="26"/>
          <w:szCs w:val="26"/>
        </w:rPr>
        <w:t xml:space="preserve">  следующего содержания:</w:t>
      </w:r>
    </w:p>
    <w:p w:rsidR="002C7ACF" w:rsidRPr="00942ECE" w:rsidRDefault="002C7ACF" w:rsidP="002C7ACF">
      <w:pPr>
        <w:shd w:val="clear" w:color="auto" w:fill="FFFFFF"/>
        <w:ind w:firstLine="542"/>
        <w:jc w:val="both"/>
        <w:rPr>
          <w:color w:val="000000"/>
          <w:sz w:val="26"/>
          <w:szCs w:val="26"/>
        </w:rPr>
      </w:pPr>
      <w:r w:rsidRPr="00942ECE">
        <w:rPr>
          <w:color w:val="000000"/>
          <w:sz w:val="23"/>
          <w:szCs w:val="23"/>
        </w:rPr>
        <w:t>«</w:t>
      </w:r>
      <w:r w:rsidRPr="00942ECE">
        <w:rPr>
          <w:color w:val="000000"/>
          <w:sz w:val="26"/>
          <w:szCs w:val="26"/>
        </w:rPr>
        <w:t>3.2.2.</w:t>
      </w:r>
      <w:r>
        <w:rPr>
          <w:color w:val="000000"/>
          <w:sz w:val="26"/>
          <w:szCs w:val="26"/>
        </w:rPr>
        <w:t>2.</w:t>
      </w:r>
      <w:r w:rsidRPr="00942ECE">
        <w:rPr>
          <w:color w:val="000000"/>
          <w:sz w:val="26"/>
          <w:szCs w:val="26"/>
        </w:rPr>
        <w:t xml:space="preserve"> Обращения и заявления, не позволяющие установить лицо, обратившееся в орган контроля (надзора), а также обращения и заявления, не содержащие сведений  о  фактах, указанных </w:t>
      </w:r>
      <w:r w:rsidRPr="00942ECE">
        <w:rPr>
          <w:color w:val="000000" w:themeColor="text1"/>
          <w:sz w:val="26"/>
          <w:szCs w:val="26"/>
        </w:rPr>
        <w:t xml:space="preserve">в </w:t>
      </w:r>
      <w:hyperlink r:id="rId6" w:anchor="/document/12164247/entry/1022" w:history="1">
        <w:r w:rsidRPr="00A610AC">
          <w:rPr>
            <w:rStyle w:val="a6"/>
            <w:color w:val="000000" w:themeColor="text1"/>
            <w:sz w:val="26"/>
            <w:szCs w:val="26"/>
            <w:u w:val="none"/>
          </w:rPr>
          <w:t>пункте 2 части 2</w:t>
        </w:r>
      </w:hyperlink>
      <w:r w:rsidRPr="00942ECE">
        <w:rPr>
          <w:color w:val="000000"/>
          <w:sz w:val="26"/>
          <w:szCs w:val="26"/>
        </w:rPr>
        <w:t xml:space="preserve">  статьи 10 Федерального закона № 294-ФЗ, не могут служить основанием для проведения внеплановой проверки. В случае</w:t>
      </w:r>
      <w:proofErr w:type="gramStart"/>
      <w:r w:rsidRPr="00942ECE">
        <w:rPr>
          <w:color w:val="000000"/>
          <w:sz w:val="26"/>
          <w:szCs w:val="26"/>
        </w:rPr>
        <w:t>,</w:t>
      </w:r>
      <w:proofErr w:type="gramEnd"/>
      <w:r w:rsidRPr="00942ECE">
        <w:rPr>
          <w:color w:val="000000"/>
          <w:sz w:val="26"/>
          <w:szCs w:val="26"/>
        </w:rPr>
        <w:t xml:space="preserve"> если изложенная в обращении или заявлении информация может являться основанием для проведения внеплановой проверки, должностное лицо органа контроля (надзора), при наличии у него обоснованных сомнений в авторстве обращения или заявления принимает разумные меры к установлению обратившегося лица.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</w:t>
      </w:r>
      <w:proofErr w:type="gramStart"/>
      <w:r w:rsidRPr="00942ECE">
        <w:rPr>
          <w:color w:val="000000"/>
          <w:sz w:val="26"/>
          <w:szCs w:val="26"/>
        </w:rPr>
        <w:t>ии и ау</w:t>
      </w:r>
      <w:proofErr w:type="gramEnd"/>
      <w:r w:rsidRPr="00942ECE">
        <w:rPr>
          <w:color w:val="000000"/>
          <w:sz w:val="26"/>
          <w:szCs w:val="26"/>
        </w:rPr>
        <w:t>тентификации.</w:t>
      </w:r>
    </w:p>
    <w:p w:rsidR="002C7ACF" w:rsidRPr="00942ECE" w:rsidRDefault="002C7ACF" w:rsidP="002C7ACF">
      <w:pPr>
        <w:shd w:val="clear" w:color="auto" w:fill="FFFFFF"/>
        <w:ind w:firstLine="542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42ECE">
        <w:rPr>
          <w:sz w:val="26"/>
          <w:szCs w:val="26"/>
        </w:rPr>
        <w:t>3.3.2.3.</w:t>
      </w:r>
      <w:r w:rsidRPr="00942ECE">
        <w:rPr>
          <w:color w:val="000000"/>
          <w:sz w:val="26"/>
          <w:szCs w:val="26"/>
        </w:rPr>
        <w:t xml:space="preserve"> О проведении внеплановой выездной проверки, за исключением внеплановой выездной проверки, </w:t>
      </w:r>
      <w:proofErr w:type="gramStart"/>
      <w:r w:rsidRPr="00942ECE">
        <w:rPr>
          <w:color w:val="000000"/>
          <w:sz w:val="26"/>
          <w:szCs w:val="26"/>
        </w:rPr>
        <w:t>основания</w:t>
      </w:r>
      <w:proofErr w:type="gramEnd"/>
      <w:r w:rsidRPr="00942ECE">
        <w:rPr>
          <w:color w:val="000000"/>
          <w:sz w:val="26"/>
          <w:szCs w:val="26"/>
        </w:rPr>
        <w:t xml:space="preserve"> проведения которой указаны </w:t>
      </w:r>
      <w:hyperlink r:id="rId7" w:anchor="/document/12164247/entry/1022" w:history="1">
        <w:r w:rsidRPr="002C7ACF">
          <w:rPr>
            <w:rStyle w:val="a6"/>
            <w:color w:val="000000" w:themeColor="text1"/>
            <w:sz w:val="26"/>
            <w:szCs w:val="26"/>
            <w:u w:val="none"/>
          </w:rPr>
          <w:t>пункте 2 части 2</w:t>
        </w:r>
      </w:hyperlink>
      <w:r>
        <w:rPr>
          <w:color w:val="000000"/>
          <w:sz w:val="26"/>
          <w:szCs w:val="26"/>
        </w:rPr>
        <w:t xml:space="preserve">  статьи 10 </w:t>
      </w:r>
      <w:r w:rsidRPr="00942ECE">
        <w:rPr>
          <w:color w:val="000000"/>
          <w:sz w:val="26"/>
          <w:szCs w:val="26"/>
        </w:rPr>
        <w:t xml:space="preserve"> закона № 294-ФЗ, юридическое лицо, индивидуальный предприниматель уведомляются органом контроля (надзора), не менее чем за двадцать четыре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</w:t>
      </w:r>
      <w:proofErr w:type="gramStart"/>
      <w:r w:rsidRPr="00942ECE">
        <w:rPr>
          <w:color w:val="000000"/>
          <w:sz w:val="26"/>
          <w:szCs w:val="26"/>
        </w:rPr>
        <w:t>предпринимателей</w:t>
      </w:r>
      <w:proofErr w:type="gramEnd"/>
      <w:r w:rsidRPr="00942ECE">
        <w:rPr>
          <w:color w:val="000000"/>
          <w:sz w:val="26"/>
          <w:szCs w:val="26"/>
        </w:rPr>
        <w:t xml:space="preserve"> либо ранее был представлен юридическим лицом, индивидуальным предпринимат</w:t>
      </w:r>
      <w:r>
        <w:rPr>
          <w:color w:val="000000"/>
          <w:sz w:val="26"/>
          <w:szCs w:val="26"/>
        </w:rPr>
        <w:t>елем в орган контроля (надзора)</w:t>
      </w:r>
      <w:r w:rsidRPr="00942ECE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.</w:t>
      </w:r>
    </w:p>
    <w:p w:rsidR="002C7ACF" w:rsidRPr="00624596" w:rsidRDefault="002C7ACF" w:rsidP="002C7ACF">
      <w:pPr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24596">
        <w:rPr>
          <w:sz w:val="26"/>
          <w:szCs w:val="26"/>
        </w:rPr>
        <w:t xml:space="preserve">. Настоящее постановление вступает в силу на следующий день после </w:t>
      </w:r>
      <w:r>
        <w:rPr>
          <w:sz w:val="26"/>
          <w:szCs w:val="26"/>
        </w:rPr>
        <w:t>его     официального опубликования.</w:t>
      </w:r>
    </w:p>
    <w:p w:rsidR="002C7ACF" w:rsidRDefault="002C7ACF" w:rsidP="002C7ACF">
      <w:pPr>
        <w:jc w:val="both"/>
        <w:rPr>
          <w:sz w:val="26"/>
          <w:szCs w:val="26"/>
        </w:rPr>
      </w:pPr>
    </w:p>
    <w:p w:rsidR="002C7ACF" w:rsidRDefault="002C7ACF" w:rsidP="002C7ACF">
      <w:pPr>
        <w:jc w:val="both"/>
        <w:rPr>
          <w:sz w:val="26"/>
          <w:szCs w:val="26"/>
        </w:rPr>
      </w:pPr>
    </w:p>
    <w:p w:rsidR="00A610AC" w:rsidRDefault="00A610AC" w:rsidP="002C7ACF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C7ACF" w:rsidTr="00E834CB">
        <w:tc>
          <w:tcPr>
            <w:tcW w:w="4785" w:type="dxa"/>
          </w:tcPr>
          <w:p w:rsidR="002C7ACF" w:rsidRDefault="002C7ACF" w:rsidP="00E834CB">
            <w:pPr>
              <w:jc w:val="both"/>
              <w:rPr>
                <w:sz w:val="26"/>
                <w:szCs w:val="26"/>
              </w:rPr>
            </w:pPr>
            <w:r w:rsidRPr="008434AC">
              <w:rPr>
                <w:sz w:val="26"/>
                <w:szCs w:val="26"/>
                <w:lang w:val="ru-RU"/>
              </w:rPr>
              <w:t xml:space="preserve">Глава администрации </w:t>
            </w:r>
            <w:proofErr w:type="spellStart"/>
            <w:r w:rsidRPr="008434AC">
              <w:rPr>
                <w:sz w:val="26"/>
                <w:szCs w:val="26"/>
                <w:lang w:val="ru-RU"/>
              </w:rPr>
              <w:t>райо</w:t>
            </w:r>
            <w:r>
              <w:rPr>
                <w:sz w:val="26"/>
                <w:szCs w:val="26"/>
              </w:rPr>
              <w:t>на</w:t>
            </w:r>
            <w:proofErr w:type="spellEnd"/>
          </w:p>
        </w:tc>
        <w:tc>
          <w:tcPr>
            <w:tcW w:w="4786" w:type="dxa"/>
          </w:tcPr>
          <w:p w:rsidR="002C7ACF" w:rsidRDefault="002C7ACF" w:rsidP="00E834C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А.О. </w:t>
            </w:r>
            <w:proofErr w:type="spellStart"/>
            <w:r>
              <w:rPr>
                <w:sz w:val="26"/>
                <w:szCs w:val="26"/>
              </w:rPr>
              <w:t>Семичев</w:t>
            </w:r>
            <w:proofErr w:type="spellEnd"/>
          </w:p>
        </w:tc>
      </w:tr>
    </w:tbl>
    <w:p w:rsidR="002C7ACF" w:rsidRPr="00656321" w:rsidRDefault="002C7ACF" w:rsidP="002C7ACF">
      <w:pPr>
        <w:jc w:val="both"/>
        <w:rPr>
          <w:sz w:val="26"/>
          <w:szCs w:val="26"/>
        </w:rPr>
      </w:pPr>
    </w:p>
    <w:sectPr w:rsidR="002C7ACF" w:rsidRPr="00656321" w:rsidSect="002C7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C2C12"/>
    <w:multiLevelType w:val="multilevel"/>
    <w:tmpl w:val="A36AC5C4"/>
    <w:lvl w:ilvl="0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16" w:hanging="720"/>
      </w:pPr>
      <w:rPr>
        <w:rFonts w:hint="default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C7ACF"/>
    <w:rsid w:val="000E1B5C"/>
    <w:rsid w:val="002C7ACF"/>
    <w:rsid w:val="003F1748"/>
    <w:rsid w:val="008C5197"/>
    <w:rsid w:val="00A610AC"/>
    <w:rsid w:val="00B6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C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AC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C7ACF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2C7ACF"/>
    <w:rPr>
      <w:i/>
      <w:iCs/>
    </w:rPr>
  </w:style>
  <w:style w:type="paragraph" w:styleId="a5">
    <w:name w:val="List Paragraph"/>
    <w:basedOn w:val="a"/>
    <w:uiPriority w:val="34"/>
    <w:qFormat/>
    <w:rsid w:val="002C7AC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C7A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832</Words>
  <Characters>4748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2018-03-21T12:59:00Z</cp:lastPrinted>
  <dcterms:created xsi:type="dcterms:W3CDTF">2018-03-14T05:22:00Z</dcterms:created>
  <dcterms:modified xsi:type="dcterms:W3CDTF">2018-03-21T13:04:00Z</dcterms:modified>
</cp:coreProperties>
</file>